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widowControl/>
        <w:tabs>
          <w:tab w:val="left" w:pos="1173"/>
        </w:tabs>
        <w:spacing w:line="620" w:lineRule="exact"/>
        <w:ind w:left="93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国家高新技术企业(普通企业)专项审计工作</w:t>
      </w:r>
    </w:p>
    <w:p>
      <w:pPr>
        <w:widowControl/>
        <w:tabs>
          <w:tab w:val="left" w:pos="1173"/>
        </w:tabs>
        <w:spacing w:line="620" w:lineRule="exact"/>
        <w:ind w:left="93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第一批中介机构名单</w:t>
      </w:r>
    </w:p>
    <w:tbl>
      <w:tblPr>
        <w:tblStyle w:val="3"/>
        <w:tblW w:w="821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深圳日浩会计师事务所（普通合伙）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瑞华会计师事务所（特殊普通合伙）深圳分所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天职国际会计师事务所(特殊普通合伙)深圳分所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深圳市宏达信会计师事务所（普通合伙）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深圳市中洲会计师事务所有限公司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深圳万商会计师事务所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北京永拓会计师事务所（特殊普通合伙）深圳分所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深圳同一会计师事务所（普通合伙）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深圳普天会计师事务所有限公司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深圳大信会计师事务所（特殊普通合伙）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深圳华堂会计师事务所（普通合伙）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深圳市义达会计师事务所有限责任公司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深圳税博会计师事务所（特殊普通合伙）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深圳方达会计师事务所（普通合伙）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深圳恒达丰会计师事务所（普通合伙）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深圳诚信会计师事务所（特殊普通合伙）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深圳岭南会计师事务所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深圳君合会计师事务所（普通合伙）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深圳捷信会计师事务所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深圳正声会计师事务所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深圳永信瑞和会计师事务所（特殊普通合伙）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深圳民生会计师事务所（普通合伙）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深圳源丰会计师事务所有限公司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深圳安华信会计师事务所（普通合伙）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利安达会计师事务所（特殊普通合伙）深圳分所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深圳策信泓业会计师事务所（普通合伙）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深圳计恒会计师事务所有限公司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深圳中瑞华正会计师事务所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深圳德永会计师事务所（普通合伙）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电话：13922832592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深圳业信会计师事务所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深圳佳和会计师事务所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深圳龙达信会计师事务所有限公司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深圳泓信联合会计师事务所（普通合伙）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深圳华众杰会计师事务所（普通合伙）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深圳海鹏会计师事务所（普通合伙）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深圳市财安合伙会计师事务所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亚太（集团）会计师事务所（特殊普通合伙）深圳分所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深圳皇嘉会计师事务所（普通合伙）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深圳国安会计师事务所有限公司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深圳德浩会计师事务所（普通合伙）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深圳诚华会计师事务所有限公司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深圳鼎诚会计师事务所（普通合伙）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深圳市均达会计师事务所有限公司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深圳龙泽宏天会计师事务所（普通合伙）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深圳市雷诺会计师事务所（普通合伙）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深圳长江会计师事务所（普通合伙）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中喜会计师事务所（特殊普通合伙）深圳分所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深圳惠恒会计师事务所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中兴财光华会计师事务所(特殊普通合伙)深圳分所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深圳诚正会计师事务所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中勤万信会计师事务所（特殊普通合伙）深圳分所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深圳正先会计师事务所（特殊普通合伙）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北京中证天通会计师事务所（特殊普通合伙）深圳分所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1B4"/>
    <w:rsid w:val="00B02535"/>
    <w:rsid w:val="00C12D8D"/>
    <w:rsid w:val="00E331B4"/>
    <w:rsid w:val="6C8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981</Characters>
  <Lines>8</Lines>
  <Paragraphs>2</Paragraphs>
  <ScaleCrop>false</ScaleCrop>
  <LinksUpToDate>false</LinksUpToDate>
  <CharactersWithSpaces>1150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2016-09-26T09:20:00Z</dcterms:created>
  <dc:creator>admin</dc:creator>
  <cp:lastModifiedBy>delikcpa</cp:lastModifiedBy>
  <dcterms:modified xsi:type="dcterms:W3CDTF">2018-01-04T08:33:32Z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